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5FE4" w:rsidR="00DD259F" w:rsidP="005B7AC9" w:rsidRDefault="00DD259F" w14:paraId="834019a" w14:textId="834019a">
      <w:pPr>
        <w15:collapsed w:val="false"/>
        <w:rPr>
          <w:rFonts w:cs="Arial"/>
          <w:b w:val="false"/>
        </w:rPr>
      </w:pPr>
      <w:bookmarkStart w:name="_GoBack" w:id="0"/>
      <w:bookmarkEnd w:id="0"/>
      <w:r w:rsidRPr="000C5FE4">
        <w:rPr>
          <w:rFonts w:cs="Arial"/>
          <w:b w:val="false"/>
        </w:rPr>
        <w:t>REPUBLIKA HRVATSKA</w:t>
      </w:r>
    </w:p>
    <w:p w:rsidRPr="000C5FE4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0C5FE4">
        <w:rPr>
          <w:rFonts w:cs="Arial"/>
          <w:b w:val="false"/>
        </w:rPr>
        <w:t>TRGOVAČKI SUD U RIJECI</w:t>
      </w:r>
      <w:r w:rsidRPr="000C5FE4" w:rsidR="006D1F4A">
        <w:rPr>
          <w:rFonts w:cs="Arial"/>
          <w:b w:val="false"/>
        </w:rPr>
        <w:tab/>
      </w:r>
    </w:p>
    <w:p w:rsidRPr="000C5FE4" w:rsidR="00D92A4E" w:rsidP="005B7AC9" w:rsidRDefault="00DD259F">
      <w:pPr>
        <w:rPr>
          <w:rFonts w:cs="Arial"/>
          <w:b w:val="false"/>
        </w:rPr>
      </w:pPr>
      <w:r w:rsidRPr="000C5FE4">
        <w:rPr>
          <w:rFonts w:cs="Arial"/>
          <w:b w:val="false"/>
        </w:rPr>
        <w:t>ZADARSKA 1 i 3</w:t>
      </w:r>
    </w:p>
    <w:p w:rsidRPr="000C5FE4" w:rsidR="00011BC6" w:rsidP="005B7AC9" w:rsidRDefault="00011BC6">
      <w:pPr>
        <w:rPr>
          <w:rFonts w:cs="Arial"/>
          <w:b w:val="false"/>
        </w:rPr>
      </w:pPr>
    </w:p>
    <w:p w:rsidRPr="000C5FE4" w:rsidR="00007BE4" w:rsidP="005B7AC9" w:rsidRDefault="00007BE4">
      <w:pPr>
        <w:rPr>
          <w:rFonts w:cs="Arial"/>
          <w:b w:val="false"/>
        </w:rPr>
      </w:pPr>
    </w:p>
    <w:p w:rsidRPr="000C5FE4" w:rsidR="00613796" w:rsidP="00CC3B7B" w:rsidRDefault="00613796">
      <w:pPr>
        <w:jc w:val="center"/>
        <w:rPr>
          <w:rFonts w:cs="Arial"/>
          <w:b w:val="false"/>
          <w:bCs/>
        </w:rPr>
      </w:pPr>
      <w:r w:rsidRPr="000C5FE4">
        <w:rPr>
          <w:rFonts w:cs="Arial"/>
          <w:b w:val="false"/>
          <w:bCs/>
        </w:rPr>
        <w:t>Z A P I S N I K</w:t>
      </w:r>
    </w:p>
    <w:p w:rsidRPr="000C5FE4" w:rsidR="00ED472B" w:rsidP="00D92A4E" w:rsidRDefault="00405860">
      <w:pPr>
        <w:jc w:val="center"/>
        <w:rPr>
          <w:rFonts w:cs="Arial"/>
          <w:b w:val="false"/>
          <w:bCs/>
        </w:rPr>
      </w:pPr>
      <w:r w:rsidRPr="000C5FE4">
        <w:rPr>
          <w:rFonts w:cs="Arial"/>
          <w:b w:val="false"/>
          <w:bCs/>
        </w:rPr>
        <w:t>o</w:t>
      </w:r>
      <w:r w:rsidRPr="000C5FE4" w:rsidR="00560DA5">
        <w:rPr>
          <w:rFonts w:cs="Arial"/>
          <w:b w:val="false"/>
          <w:bCs/>
        </w:rPr>
        <w:t>d</w:t>
      </w:r>
      <w:r w:rsidRPr="000C5FE4" w:rsidR="001C161A">
        <w:rPr>
          <w:rFonts w:cs="Arial"/>
          <w:b w:val="false"/>
          <w:bCs/>
        </w:rPr>
        <w:t xml:space="preserve"> </w:t>
      </w:r>
      <w:r w:rsidRPr="000C5FE4" w:rsidR="00007BE4">
        <w:rPr>
          <w:rFonts w:cs="Arial"/>
          <w:b w:val="false"/>
          <w:bCs/>
        </w:rPr>
        <w:t>12. rujna</w:t>
      </w:r>
      <w:r w:rsidRPr="000C5FE4" w:rsidR="00D97AFE">
        <w:rPr>
          <w:rFonts w:cs="Arial"/>
          <w:b w:val="false"/>
          <w:bCs/>
        </w:rPr>
        <w:t xml:space="preserve"> 2024</w:t>
      </w:r>
      <w:r w:rsidRPr="000C5FE4" w:rsidR="00617E22">
        <w:rPr>
          <w:rFonts w:cs="Arial"/>
          <w:b w:val="false"/>
          <w:bCs/>
        </w:rPr>
        <w:t>.</w:t>
      </w:r>
      <w:r w:rsidRPr="000C5FE4" w:rsidR="00B82A55">
        <w:rPr>
          <w:rFonts w:cs="Arial"/>
          <w:b w:val="false"/>
          <w:bCs/>
        </w:rPr>
        <w:t xml:space="preserve"> </w:t>
      </w:r>
    </w:p>
    <w:p w:rsidRPr="000C5FE4" w:rsidR="0071047A" w:rsidP="00FF0648" w:rsidRDefault="00A24FE2">
      <w:pPr>
        <w:jc w:val="both"/>
        <w:rPr>
          <w:rFonts w:cs="Arial"/>
          <w:b w:val="false"/>
        </w:rPr>
      </w:pPr>
      <w:r w:rsidRPr="000C5FE4">
        <w:rPr>
          <w:rFonts w:cs="Arial"/>
          <w:b w:val="false"/>
        </w:rPr>
        <w:t xml:space="preserve">u prethodnom postupku </w:t>
      </w:r>
      <w:r w:rsidRPr="000C5FE4" w:rsidR="005F1715">
        <w:rPr>
          <w:rFonts w:cs="Arial"/>
          <w:b w:val="false"/>
        </w:rPr>
        <w:t xml:space="preserve">radi </w:t>
      </w:r>
      <w:r w:rsidRPr="000C5FE4" w:rsidR="00B468D0">
        <w:rPr>
          <w:rFonts w:cs="Arial"/>
          <w:b w:val="false"/>
        </w:rPr>
        <w:t>rasprave o</w:t>
      </w:r>
      <w:r w:rsidRPr="000C5FE4" w:rsidR="00727FC2">
        <w:rPr>
          <w:rFonts w:cs="Arial"/>
          <w:b w:val="false"/>
        </w:rPr>
        <w:t xml:space="preserve"> </w:t>
      </w:r>
      <w:r w:rsidRPr="000C5FE4" w:rsidR="00E279D6">
        <w:rPr>
          <w:rFonts w:cs="Arial"/>
          <w:b w:val="false"/>
        </w:rPr>
        <w:t>pretpostavk</w:t>
      </w:r>
      <w:r w:rsidRPr="000C5FE4" w:rsidR="00B468D0">
        <w:rPr>
          <w:rFonts w:cs="Arial"/>
          <w:b w:val="false"/>
        </w:rPr>
        <w:t>ama</w:t>
      </w:r>
      <w:r w:rsidRPr="000C5FE4" w:rsidR="00E279D6">
        <w:rPr>
          <w:rFonts w:cs="Arial"/>
          <w:b w:val="false"/>
        </w:rPr>
        <w:t xml:space="preserve"> </w:t>
      </w:r>
      <w:r w:rsidRPr="000C5FE4" w:rsidR="006F49A9">
        <w:rPr>
          <w:rFonts w:cs="Arial"/>
          <w:b w:val="false"/>
        </w:rPr>
        <w:t xml:space="preserve">za otvaranje </w:t>
      </w:r>
      <w:r w:rsidRPr="000C5FE4" w:rsidR="00560DA5">
        <w:rPr>
          <w:rFonts w:cs="Arial"/>
          <w:b w:val="false"/>
        </w:rPr>
        <w:t xml:space="preserve">stečajnog </w:t>
      </w:r>
      <w:r w:rsidRPr="000C5FE4" w:rsidR="00613796">
        <w:rPr>
          <w:rFonts w:cs="Arial"/>
          <w:b w:val="false"/>
        </w:rPr>
        <w:t xml:space="preserve">postupka nad </w:t>
      </w:r>
      <w:r w:rsidRPr="000C5FE4" w:rsidR="00DE1769">
        <w:rPr>
          <w:rFonts w:cs="Arial"/>
          <w:b w:val="false"/>
        </w:rPr>
        <w:t>dužnik</w:t>
      </w:r>
      <w:r w:rsidRPr="000C5FE4" w:rsidR="006C6198">
        <w:rPr>
          <w:rFonts w:cs="Arial"/>
          <w:b w:val="false"/>
        </w:rPr>
        <w:t>om</w:t>
      </w:r>
      <w:r w:rsidRPr="000C5FE4" w:rsidR="00FF0648">
        <w:rPr>
          <w:rFonts w:cs="Arial"/>
          <w:b w:val="false"/>
        </w:rPr>
        <w:t xml:space="preserve"> </w:t>
      </w:r>
      <w:r w:rsidRPr="000C5FE4" w:rsidR="00BF1440">
        <w:rPr>
          <w:rFonts w:cs="Arial"/>
          <w:b w:val="false"/>
        </w:rPr>
        <w:t>LAURAKAP društvo s ograničenom odgovornošću za trgovinu i ugostiteljstvo, Opatija, Maršala Tita 90/3</w:t>
      </w:r>
      <w:r w:rsidRPr="000C5FE4" w:rsidR="005F031D">
        <w:rPr>
          <w:rFonts w:cs="Arial"/>
          <w:b w:val="false"/>
        </w:rPr>
        <w:t>.</w:t>
      </w:r>
    </w:p>
    <w:p w:rsidRPr="000C5FE4" w:rsidR="00AE067B" w:rsidP="005B7AC9" w:rsidRDefault="00AE067B">
      <w:pPr>
        <w:jc w:val="both"/>
        <w:rPr>
          <w:rFonts w:cs="Arial"/>
          <w:b w:val="false"/>
        </w:rPr>
      </w:pPr>
    </w:p>
    <w:p w:rsidRPr="000C5FE4" w:rsidR="00007BE4" w:rsidP="005B7AC9" w:rsidRDefault="00007BE4">
      <w:pPr>
        <w:jc w:val="both"/>
        <w:rPr>
          <w:rFonts w:cs="Arial"/>
          <w:b w:val="false"/>
        </w:rPr>
      </w:pPr>
    </w:p>
    <w:p w:rsidRPr="000C5FE4" w:rsidR="00613796" w:rsidP="005B7AC9" w:rsidRDefault="00613796">
      <w:pPr>
        <w:jc w:val="both"/>
        <w:rPr>
          <w:rFonts w:cs="Arial"/>
          <w:b w:val="false"/>
        </w:rPr>
      </w:pPr>
      <w:r w:rsidRPr="000C5FE4">
        <w:rPr>
          <w:rFonts w:cs="Arial"/>
          <w:b w:val="false"/>
        </w:rPr>
        <w:t>OD SUDA PRISUTNI:</w:t>
      </w:r>
    </w:p>
    <w:p w:rsidRPr="000C5FE4" w:rsidR="00613796" w:rsidP="005B7AC9" w:rsidRDefault="00D7080F">
      <w:pPr>
        <w:jc w:val="both"/>
        <w:rPr>
          <w:rFonts w:cs="Arial"/>
          <w:b w:val="false"/>
        </w:rPr>
      </w:pPr>
      <w:r w:rsidRPr="000C5FE4">
        <w:rPr>
          <w:rFonts w:cs="Arial"/>
          <w:b w:val="false"/>
        </w:rPr>
        <w:t>Daniela Korlević, sutkinja</w:t>
      </w:r>
    </w:p>
    <w:p w:rsidRPr="000C5FE4" w:rsidR="00546FFF" w:rsidP="001B269D" w:rsidRDefault="00907EB8">
      <w:pPr>
        <w:jc w:val="both"/>
        <w:rPr>
          <w:rFonts w:cs="Arial"/>
          <w:b w:val="false"/>
        </w:rPr>
      </w:pPr>
      <w:r w:rsidRPr="000C5FE4">
        <w:rPr>
          <w:rFonts w:cs="Arial"/>
          <w:b w:val="false"/>
        </w:rPr>
        <w:t>Dajana Jurković</w:t>
      </w:r>
      <w:r w:rsidRPr="000C5FE4" w:rsidR="00613796">
        <w:rPr>
          <w:rFonts w:cs="Arial"/>
          <w:b w:val="false"/>
        </w:rPr>
        <w:t>, zapisničar</w:t>
      </w:r>
    </w:p>
    <w:p w:rsidRPr="000C5FE4" w:rsidR="00AE067B" w:rsidP="0071047A" w:rsidRDefault="00AE067B">
      <w:pPr>
        <w:rPr>
          <w:rFonts w:cs="Arial"/>
          <w:b w:val="false"/>
        </w:rPr>
      </w:pPr>
    </w:p>
    <w:p w:rsidRPr="000C5FE4" w:rsidR="00007BE4" w:rsidP="0071047A" w:rsidRDefault="00007BE4">
      <w:pPr>
        <w:rPr>
          <w:rFonts w:cs="Arial"/>
          <w:b w:val="false"/>
        </w:rPr>
      </w:pPr>
    </w:p>
    <w:p w:rsidRPr="000C5FE4" w:rsidR="00D92A4E" w:rsidP="00545835" w:rsidRDefault="009168D8">
      <w:pPr>
        <w:jc w:val="center"/>
        <w:rPr>
          <w:rFonts w:cs="Arial"/>
          <w:b w:val="false"/>
        </w:rPr>
      </w:pPr>
      <w:r w:rsidRPr="000C5FE4">
        <w:rPr>
          <w:rFonts w:cs="Arial"/>
          <w:b w:val="false"/>
        </w:rPr>
        <w:t>Početak u</w:t>
      </w:r>
      <w:r w:rsidRPr="000C5FE4" w:rsidR="00CF16F2">
        <w:rPr>
          <w:rFonts w:cs="Arial"/>
          <w:b w:val="false"/>
        </w:rPr>
        <w:t xml:space="preserve"> </w:t>
      </w:r>
      <w:r w:rsidRPr="000C5FE4" w:rsidR="00907EB8">
        <w:rPr>
          <w:rFonts w:cs="Arial"/>
          <w:b w:val="false"/>
        </w:rPr>
        <w:t>09</w:t>
      </w:r>
      <w:r w:rsidRPr="000C5FE4" w:rsidR="00613796">
        <w:rPr>
          <w:rFonts w:cs="Arial"/>
          <w:b w:val="false"/>
        </w:rPr>
        <w:t>:</w:t>
      </w:r>
      <w:r w:rsidRPr="000C5FE4" w:rsidR="00007BE4">
        <w:rPr>
          <w:rFonts w:cs="Arial"/>
          <w:b w:val="false"/>
        </w:rPr>
        <w:t>30</w:t>
      </w:r>
      <w:r w:rsidRPr="000C5FE4" w:rsidR="00613796">
        <w:rPr>
          <w:rFonts w:cs="Arial"/>
          <w:b w:val="false"/>
        </w:rPr>
        <w:t xml:space="preserve"> sati</w:t>
      </w:r>
    </w:p>
    <w:p w:rsidRPr="000C5FE4" w:rsidR="00011BC6" w:rsidP="005B7AC9" w:rsidRDefault="00011BC6">
      <w:pPr>
        <w:jc w:val="both"/>
        <w:rPr>
          <w:rFonts w:cs="Arial"/>
          <w:b w:val="false"/>
        </w:rPr>
      </w:pPr>
    </w:p>
    <w:p w:rsidRPr="000C5FE4" w:rsidR="00007BE4" w:rsidP="005B7AC9" w:rsidRDefault="00007BE4">
      <w:pPr>
        <w:jc w:val="both"/>
        <w:rPr>
          <w:rFonts w:cs="Arial"/>
          <w:b w:val="false"/>
        </w:rPr>
      </w:pPr>
    </w:p>
    <w:p w:rsidRPr="000C5FE4" w:rsidR="00BA4D2C" w:rsidP="00BA4D2C" w:rsidRDefault="00BA4D2C">
      <w:pPr>
        <w:jc w:val="both"/>
        <w:rPr>
          <w:rFonts w:cs="Arial"/>
          <w:b w:val="false"/>
        </w:rPr>
      </w:pPr>
      <w:r w:rsidRPr="000C5FE4">
        <w:rPr>
          <w:rFonts w:cs="Arial"/>
          <w:b w:val="false"/>
        </w:rPr>
        <w:t>Utvrđuje se da su na današnje ročište pristupili:</w:t>
      </w:r>
    </w:p>
    <w:p w:rsidRPr="000C5FE4" w:rsidR="00BA4D2C" w:rsidP="00BA4D2C" w:rsidRDefault="00BA4D2C">
      <w:pPr>
        <w:jc w:val="both"/>
        <w:rPr>
          <w:rFonts w:cs="Arial"/>
          <w:b w:val="false"/>
        </w:rPr>
      </w:pPr>
      <w:r w:rsidRPr="000C5FE4">
        <w:rPr>
          <w:rFonts w:cs="Arial"/>
          <w:b w:val="false"/>
        </w:rPr>
        <w:t xml:space="preserve">Za predlagatelja: </w:t>
      </w:r>
      <w:r w:rsidRPr="000C5FE4" w:rsidR="008D6F40">
        <w:rPr>
          <w:rFonts w:cs="Arial"/>
          <w:b w:val="false"/>
        </w:rPr>
        <w:t xml:space="preserve">nitko, dostava poziva uredno iskazana  </w:t>
      </w:r>
      <w:r w:rsidRPr="000C5FE4">
        <w:rPr>
          <w:rFonts w:cs="Arial"/>
          <w:b w:val="false"/>
        </w:rPr>
        <w:t xml:space="preserve">  </w:t>
      </w:r>
    </w:p>
    <w:p w:rsidRPr="000C5FE4" w:rsidR="00232621" w:rsidP="00BA4D2C" w:rsidRDefault="00BA4D2C">
      <w:pPr>
        <w:jc w:val="both"/>
        <w:rPr>
          <w:rFonts w:cs="Arial"/>
          <w:b w:val="false"/>
          <w:color w:val="FF0000"/>
        </w:rPr>
      </w:pPr>
      <w:r w:rsidRPr="000C5FE4">
        <w:rPr>
          <w:rFonts w:cs="Arial"/>
          <w:b w:val="false"/>
        </w:rPr>
        <w:t xml:space="preserve">Za dužnika: </w:t>
      </w:r>
      <w:r w:rsidRPr="000C5FE4" w:rsidR="00C72455">
        <w:rPr>
          <w:rFonts w:cs="Arial"/>
          <w:b w:val="false"/>
        </w:rPr>
        <w:t xml:space="preserve">Marin Kapov, zastupnik dužnika po zakonu </w:t>
      </w:r>
    </w:p>
    <w:p w:rsidRPr="000C5FE4" w:rsidR="002535CE" w:rsidP="00BA4D2C" w:rsidRDefault="00BA4D2C">
      <w:pPr>
        <w:jc w:val="both"/>
        <w:rPr>
          <w:rFonts w:cs="Arial"/>
          <w:b w:val="false"/>
        </w:rPr>
      </w:pPr>
      <w:r w:rsidRPr="000C5FE4">
        <w:rPr>
          <w:rFonts w:cs="Arial"/>
          <w:b w:val="false"/>
        </w:rPr>
        <w:t xml:space="preserve">Za FINA: nitko, dostava poziva uredno iskazana  </w:t>
      </w:r>
    </w:p>
    <w:p w:rsidRPr="000C5FE4" w:rsidR="00FD73F7" w:rsidP="00BA4D2C" w:rsidRDefault="00FD73F7">
      <w:pPr>
        <w:jc w:val="both"/>
        <w:rPr>
          <w:rFonts w:cs="Arial"/>
          <w:b w:val="false"/>
          <w:bCs/>
        </w:rPr>
      </w:pPr>
    </w:p>
    <w:p w:rsidRPr="000C5FE4" w:rsidR="00007BE4" w:rsidP="00BA4D2C" w:rsidRDefault="00007BE4">
      <w:pPr>
        <w:jc w:val="both"/>
        <w:rPr>
          <w:rFonts w:cs="Arial"/>
          <w:b w:val="false"/>
          <w:bCs/>
        </w:rPr>
      </w:pPr>
    </w:p>
    <w:p w:rsidRPr="000C5FE4" w:rsidR="0003155A" w:rsidP="00222484" w:rsidRDefault="008D6F40">
      <w:pPr>
        <w:ind w:firstLine="720"/>
        <w:jc w:val="both"/>
        <w:rPr>
          <w:rFonts w:cs="Arial"/>
          <w:b w:val="false"/>
          <w:bCs/>
        </w:rPr>
      </w:pPr>
      <w:r w:rsidRPr="000C5FE4">
        <w:rPr>
          <w:rFonts w:cs="Arial"/>
          <w:b w:val="false"/>
          <w:bCs/>
        </w:rPr>
        <w:t>Utvrđuje se da spisu pril</w:t>
      </w:r>
      <w:r w:rsidRPr="000C5FE4" w:rsidR="00BF1440">
        <w:rPr>
          <w:rFonts w:cs="Arial"/>
          <w:b w:val="false"/>
          <w:bCs/>
        </w:rPr>
        <w:t xml:space="preserve">eži podnesak predlagatelja od </w:t>
      </w:r>
      <w:r w:rsidRPr="000C5FE4" w:rsidR="00007BE4">
        <w:rPr>
          <w:rFonts w:cs="Arial"/>
          <w:b w:val="false"/>
          <w:bCs/>
        </w:rPr>
        <w:t>30. kolovoza</w:t>
      </w:r>
      <w:r w:rsidRPr="000C5FE4">
        <w:rPr>
          <w:rFonts w:cs="Arial"/>
          <w:b w:val="false"/>
          <w:bCs/>
        </w:rPr>
        <w:t xml:space="preserve"> 2024. prema kojem dužnik na dan </w:t>
      </w:r>
      <w:r w:rsidRPr="000C5FE4" w:rsidR="00007BE4">
        <w:rPr>
          <w:rFonts w:cs="Arial"/>
          <w:b w:val="false"/>
          <w:bCs/>
        </w:rPr>
        <w:t>30. kolovoza</w:t>
      </w:r>
      <w:r w:rsidRPr="000C5FE4">
        <w:rPr>
          <w:rFonts w:cs="Arial"/>
          <w:b w:val="false"/>
          <w:bCs/>
        </w:rPr>
        <w:t xml:space="preserve"> 2024. u Očevidniku redoslijeda osnova za plaćanje ima evidentirane neizvršene osnove za plaćanje u neprekinutom razdoblju od </w:t>
      </w:r>
      <w:r w:rsidRPr="000C5FE4" w:rsidR="00007BE4">
        <w:rPr>
          <w:rFonts w:cs="Arial"/>
          <w:b w:val="false"/>
          <w:bCs/>
        </w:rPr>
        <w:t xml:space="preserve">232 </w:t>
      </w:r>
      <w:r w:rsidRPr="000C5FE4">
        <w:rPr>
          <w:rFonts w:cs="Arial"/>
          <w:b w:val="false"/>
          <w:bCs/>
        </w:rPr>
        <w:t>dan</w:t>
      </w:r>
      <w:r w:rsidRPr="000C5FE4" w:rsidR="00007BE4">
        <w:rPr>
          <w:rFonts w:cs="Arial"/>
          <w:b w:val="false"/>
          <w:bCs/>
        </w:rPr>
        <w:t>a</w:t>
      </w:r>
      <w:r w:rsidRPr="000C5FE4">
        <w:rPr>
          <w:rFonts w:cs="Arial"/>
          <w:b w:val="false"/>
          <w:bCs/>
        </w:rPr>
        <w:t xml:space="preserve"> u ukupnom iznosu od </w:t>
      </w:r>
      <w:r w:rsidRPr="000C5FE4" w:rsidR="00007BE4">
        <w:rPr>
          <w:rFonts w:cs="Arial"/>
          <w:b w:val="false"/>
          <w:bCs/>
        </w:rPr>
        <w:t>39.700,48 EUR</w:t>
      </w:r>
      <w:r w:rsidRPr="000C5FE4">
        <w:rPr>
          <w:rFonts w:cs="Arial"/>
          <w:b w:val="false"/>
          <w:bCs/>
        </w:rPr>
        <w:t>.</w:t>
      </w:r>
    </w:p>
    <w:p w:rsidRPr="000C5FE4" w:rsidR="000E1EB4" w:rsidP="00007BE4" w:rsidRDefault="000E1EB4">
      <w:pPr>
        <w:ind w:firstLine="720"/>
        <w:jc w:val="both"/>
        <w:rPr>
          <w:rFonts w:cs="Arial"/>
          <w:b w:val="false"/>
          <w:bCs/>
        </w:rPr>
      </w:pPr>
    </w:p>
    <w:p w:rsidRPr="000C5FE4" w:rsidR="005C3AA6" w:rsidP="00007BE4" w:rsidRDefault="00A01534">
      <w:pPr>
        <w:ind w:firstLine="720"/>
        <w:jc w:val="both"/>
        <w:rPr>
          <w:rFonts w:cs="Arial"/>
          <w:b w:val="false"/>
          <w:bCs/>
        </w:rPr>
      </w:pPr>
      <w:r w:rsidRPr="000C5FE4">
        <w:rPr>
          <w:rFonts w:cs="Arial"/>
          <w:b w:val="false"/>
          <w:bCs/>
        </w:rPr>
        <w:t xml:space="preserve">Utvrđuje se da prema Očevidniku neizvršenih osnova za plaćanje na dan </w:t>
      </w:r>
      <w:r w:rsidRPr="000C5FE4" w:rsidR="00007BE4">
        <w:rPr>
          <w:rFonts w:cs="Arial"/>
          <w:b w:val="false"/>
          <w:bCs/>
        </w:rPr>
        <w:t xml:space="preserve">12. rujna </w:t>
      </w:r>
      <w:r w:rsidRPr="000C5FE4" w:rsidR="008548F9">
        <w:rPr>
          <w:rFonts w:cs="Arial"/>
          <w:b w:val="false"/>
          <w:bCs/>
        </w:rPr>
        <w:t>2024</w:t>
      </w:r>
      <w:r w:rsidRPr="000C5FE4" w:rsidR="00BF7976">
        <w:rPr>
          <w:rFonts w:cs="Arial"/>
          <w:b w:val="false"/>
          <w:bCs/>
        </w:rPr>
        <w:t>.</w:t>
      </w:r>
      <w:r w:rsidRPr="000C5FE4">
        <w:rPr>
          <w:rFonts w:cs="Arial"/>
          <w:b w:val="false"/>
          <w:bCs/>
        </w:rPr>
        <w:t xml:space="preserve"> dužnik ima neizvršene osnove za plaćanje u ukupnom iznosu od </w:t>
      </w:r>
      <w:r w:rsidRPr="000C5FE4" w:rsidR="000E1EB4">
        <w:rPr>
          <w:rFonts w:cs="Arial"/>
          <w:b w:val="false"/>
          <w:bCs/>
        </w:rPr>
        <w:t>37.572,32</w:t>
      </w:r>
      <w:r w:rsidRPr="000C5FE4" w:rsidR="00007BE4">
        <w:rPr>
          <w:rFonts w:cs="Arial"/>
          <w:b w:val="false"/>
          <w:bCs/>
        </w:rPr>
        <w:t xml:space="preserve"> </w:t>
      </w:r>
      <w:r w:rsidRPr="000C5FE4" w:rsidR="00D03057">
        <w:rPr>
          <w:rFonts w:cs="Arial"/>
          <w:b w:val="false"/>
          <w:bCs/>
        </w:rPr>
        <w:t xml:space="preserve"> </w:t>
      </w:r>
      <w:r w:rsidRPr="000C5FE4" w:rsidR="00D43F42">
        <w:rPr>
          <w:rFonts w:cs="Arial"/>
          <w:b w:val="false"/>
          <w:bCs/>
        </w:rPr>
        <w:t>EUR</w:t>
      </w:r>
      <w:r w:rsidRPr="000C5FE4">
        <w:rPr>
          <w:rFonts w:cs="Arial"/>
          <w:b w:val="false"/>
          <w:bCs/>
        </w:rPr>
        <w:t xml:space="preserve"> u razdoblju dužem od 60 dana</w:t>
      </w:r>
      <w:r w:rsidRPr="000C5FE4" w:rsidR="00821217">
        <w:rPr>
          <w:rFonts w:cs="Arial"/>
          <w:b w:val="false"/>
          <w:bCs/>
        </w:rPr>
        <w:t>, zbog čega kod dužnika nije otklonjen stečajni razlog nesposobnost za plaćanje</w:t>
      </w:r>
      <w:r w:rsidRPr="000C5FE4">
        <w:rPr>
          <w:rFonts w:cs="Arial"/>
          <w:b w:val="false"/>
          <w:bCs/>
        </w:rPr>
        <w:t>.</w:t>
      </w:r>
    </w:p>
    <w:p w:rsidRPr="000C5FE4" w:rsidR="00007BE4" w:rsidP="00FD4D40" w:rsidRDefault="00007BE4">
      <w:pPr>
        <w:ind w:firstLine="720"/>
        <w:jc w:val="both"/>
        <w:rPr>
          <w:rFonts w:cs="Arial"/>
          <w:b w:val="false"/>
          <w:bCs/>
        </w:rPr>
      </w:pPr>
    </w:p>
    <w:p w:rsidRPr="000C5FE4" w:rsidR="000E1EB4" w:rsidP="00FD4D40" w:rsidRDefault="00232621">
      <w:pPr>
        <w:ind w:firstLine="720"/>
        <w:jc w:val="both"/>
        <w:rPr>
          <w:rFonts w:cs="Arial"/>
          <w:b w:val="false"/>
          <w:bCs/>
        </w:rPr>
      </w:pPr>
      <w:r w:rsidRPr="000C5FE4">
        <w:rPr>
          <w:rFonts w:cs="Arial"/>
          <w:b w:val="false"/>
          <w:bCs/>
        </w:rPr>
        <w:t>Zastupnik dužnika po zakonu predlaže sudu kraću odgodu ročišta s obzirom da je u tijeku sklapanje upravnog sporazuma sa Republikom Hrvatskom, Ministarstva financija, a radi isplate poreznog duga evidentiranog u Očevidniku neizvršnih osnova za plaćanje. Također navodi da je obvezu prema Gradu Opatiji evidentiranu u Očevidniku dužnik podmirio.</w:t>
      </w:r>
    </w:p>
    <w:p w:rsidRPr="000C5FE4" w:rsidR="000E1EB4" w:rsidP="00FD4D40" w:rsidRDefault="000E1EB4">
      <w:pPr>
        <w:ind w:firstLine="720"/>
        <w:jc w:val="both"/>
        <w:rPr>
          <w:rFonts w:cs="Arial"/>
          <w:b w:val="false"/>
          <w:bCs/>
        </w:rPr>
      </w:pPr>
    </w:p>
    <w:p w:rsidRPr="000C5FE4" w:rsidR="000C5FE4" w:rsidP="001807C7" w:rsidRDefault="000C5FE4">
      <w:pPr>
        <w:ind w:firstLine="708"/>
        <w:jc w:val="both"/>
        <w:rPr>
          <w:rFonts w:cs="Arial"/>
          <w:b w:val="false"/>
        </w:rPr>
      </w:pPr>
      <w:r w:rsidRPr="000C5FE4">
        <w:rPr>
          <w:rFonts w:cs="Arial"/>
          <w:b w:val="false"/>
        </w:rPr>
        <w:t>Sudac donosi</w:t>
      </w:r>
    </w:p>
    <w:p w:rsidRPr="000C5FE4" w:rsidR="000C5FE4" w:rsidP="001807C7" w:rsidRDefault="000C5FE4">
      <w:pPr>
        <w:ind w:firstLine="708"/>
        <w:jc w:val="center"/>
        <w:rPr>
          <w:rFonts w:cs="Arial"/>
          <w:b w:val="false"/>
        </w:rPr>
      </w:pPr>
      <w:r w:rsidRPr="000C5FE4">
        <w:rPr>
          <w:rFonts w:cs="Arial"/>
          <w:b w:val="false"/>
        </w:rPr>
        <w:t xml:space="preserve">r j e š e n j e </w:t>
      </w:r>
    </w:p>
    <w:p w:rsidRPr="000C5FE4" w:rsidR="000C5FE4" w:rsidP="001807C7" w:rsidRDefault="000C5FE4">
      <w:pPr>
        <w:ind w:firstLine="708"/>
        <w:jc w:val="center"/>
        <w:rPr>
          <w:rFonts w:cs="Arial"/>
          <w:b w:val="false"/>
        </w:rPr>
      </w:pPr>
    </w:p>
    <w:p w:rsidRPr="000C5FE4" w:rsidR="000C5FE4" w:rsidP="000C5FE4" w:rsidRDefault="00BC3867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>
        <w:rPr>
          <w:rFonts w:cs="Arial"/>
          <w:b w:val="false"/>
        </w:rPr>
        <w:tab/>
      </w:r>
      <w:r w:rsidRPr="000C5FE4" w:rsidR="000C5FE4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0C5FE4" w:rsidR="000C5FE4" w:rsidP="001807C7" w:rsidRDefault="000C5FE4">
      <w:pPr>
        <w:ind w:firstLine="708"/>
        <w:rPr>
          <w:rFonts w:cs="Arial"/>
          <w:b w:val="false"/>
        </w:rPr>
      </w:pPr>
    </w:p>
    <w:p w:rsidRPr="000C5FE4" w:rsidR="000C5FE4" w:rsidP="000C5FE4" w:rsidRDefault="000C5FE4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17. listopada 2024</w:t>
      </w:r>
      <w:r w:rsidRPr="000C5FE4">
        <w:rPr>
          <w:rFonts w:cs="Arial"/>
          <w:b w:val="false"/>
        </w:rPr>
        <w:t>. u 10.00 sati</w:t>
      </w:r>
    </w:p>
    <w:p w:rsidRPr="000C5FE4" w:rsidR="000C5FE4" w:rsidP="001807C7" w:rsidRDefault="000C5FE4">
      <w:pPr>
        <w:jc w:val="center"/>
        <w:rPr>
          <w:rFonts w:cs="Arial"/>
          <w:b w:val="false"/>
        </w:rPr>
      </w:pPr>
      <w:r w:rsidRPr="000C5FE4">
        <w:rPr>
          <w:rFonts w:cs="Arial"/>
          <w:b w:val="false"/>
        </w:rPr>
        <w:t xml:space="preserve">   kod Trgovačkog suda u Rijeci </w:t>
      </w:r>
    </w:p>
    <w:p w:rsidRPr="000C5FE4" w:rsidR="000C5FE4" w:rsidP="001807C7" w:rsidRDefault="000C5FE4">
      <w:pPr>
        <w:jc w:val="center"/>
        <w:rPr>
          <w:rFonts w:cs="Arial"/>
          <w:b w:val="false"/>
        </w:rPr>
      </w:pPr>
      <w:r w:rsidRPr="000C5FE4">
        <w:rPr>
          <w:rFonts w:cs="Arial"/>
          <w:b w:val="false"/>
        </w:rPr>
        <w:t>Zadarska ulica 1 i 3</w:t>
      </w:r>
    </w:p>
    <w:p w:rsidRPr="000C5FE4" w:rsidR="000C5FE4" w:rsidP="001807C7" w:rsidRDefault="000C5FE4">
      <w:pPr>
        <w:jc w:val="center"/>
        <w:rPr>
          <w:rFonts w:cs="Arial"/>
          <w:b w:val="false"/>
        </w:rPr>
      </w:pPr>
      <w:r w:rsidRPr="000C5FE4">
        <w:rPr>
          <w:rFonts w:cs="Arial"/>
          <w:b w:val="false"/>
        </w:rPr>
        <w:t>I. kat, sudnica broj 2</w:t>
      </w:r>
    </w:p>
    <w:p w:rsidRPr="000C5FE4" w:rsidR="000C5FE4" w:rsidP="001807C7" w:rsidRDefault="000C5FE4">
      <w:pPr>
        <w:rPr>
          <w:rFonts w:cs="Arial"/>
          <w:b w:val="false"/>
        </w:rPr>
      </w:pPr>
    </w:p>
    <w:p w:rsidR="000C5FE4" w:rsidP="000C5FE4" w:rsidRDefault="000C5FE4">
      <w:pPr>
        <w:ind w:firstLine="708"/>
        <w:jc w:val="both"/>
        <w:rPr>
          <w:rFonts w:cs="Arial"/>
          <w:b w:val="false"/>
        </w:rPr>
      </w:pPr>
      <w:r w:rsidRPr="000C5FE4">
        <w:rPr>
          <w:rFonts w:cs="Arial"/>
          <w:b w:val="false"/>
        </w:rPr>
        <w:t>što prisutni zastupnik dužnika po zakonu prima na znanje te se smatra uredno pozvanim</w:t>
      </w:r>
      <w:r>
        <w:rPr>
          <w:rFonts w:cs="Arial"/>
          <w:b w:val="false"/>
        </w:rPr>
        <w:t>,</w:t>
      </w:r>
      <w:r w:rsidRPr="000C5FE4">
        <w:rPr>
          <w:rFonts w:cs="Arial"/>
          <w:b w:val="false"/>
        </w:rPr>
        <w:t xml:space="preserve"> a predlagatelja </w:t>
      </w:r>
      <w:r>
        <w:rPr>
          <w:rFonts w:cs="Arial"/>
          <w:b w:val="false"/>
        </w:rPr>
        <w:t xml:space="preserve">i privremenog stečajnog upravitelja </w:t>
      </w:r>
      <w:r w:rsidRPr="000C5FE4">
        <w:rPr>
          <w:rFonts w:cs="Arial"/>
          <w:b w:val="false"/>
        </w:rPr>
        <w:t>će se pozvati objavom ovog poziva na mrežnoj stranici e-Oglasne ploče suda.</w:t>
      </w:r>
    </w:p>
    <w:p w:rsidR="00697E59" w:rsidP="000C5FE4" w:rsidRDefault="00697E59">
      <w:pPr>
        <w:ind w:firstLine="708"/>
        <w:jc w:val="both"/>
        <w:rPr>
          <w:rFonts w:cs="Arial"/>
          <w:b w:val="false"/>
        </w:rPr>
      </w:pPr>
    </w:p>
    <w:p w:rsidRPr="000C5FE4" w:rsidR="00697E59" w:rsidP="00697E59" w:rsidRDefault="00697E59">
      <w:pPr>
        <w:ind w:firstLine="708"/>
        <w:jc w:val="both"/>
        <w:rPr>
          <w:rFonts w:cs="Arial"/>
          <w:b w:val="false"/>
        </w:rPr>
      </w:pPr>
      <w:r w:rsidRPr="00697E59">
        <w:rPr>
          <w:rFonts w:cs="Arial"/>
          <w:b w:val="false"/>
        </w:rPr>
        <w:t>II.</w:t>
      </w:r>
      <w:r w:rsidRPr="00697E59">
        <w:rPr>
          <w:rFonts w:cs="Arial"/>
          <w:b w:val="false"/>
        </w:rPr>
        <w:tab/>
        <w:t xml:space="preserve">Ako dužnik uspije otkloniti stečajni razlog </w:t>
      </w:r>
      <w:r>
        <w:rPr>
          <w:rFonts w:cs="Arial"/>
          <w:b w:val="false"/>
        </w:rPr>
        <w:t>prije</w:t>
      </w:r>
      <w:r w:rsidRPr="00697E59">
        <w:rPr>
          <w:rFonts w:cs="Arial"/>
          <w:b w:val="false"/>
        </w:rPr>
        <w:t xml:space="preserve"> ročišta, poziva se dostaviti u spis potvrdu Financijske agencije iz koje će biti razvidno da u Očevidniku redoslijeda osnova za plaćanje nema nepodmirenih osnova za plaćanje</w:t>
      </w:r>
    </w:p>
    <w:p w:rsidRPr="000C5FE4" w:rsidR="00E93571" w:rsidP="0042383F" w:rsidRDefault="00E93571">
      <w:pPr>
        <w:pStyle w:val="Odlomakpopisa"/>
        <w:ind w:left="426" w:hanging="142"/>
        <w:jc w:val="center"/>
        <w:rPr>
          <w:rFonts w:cs="Arial"/>
          <w:b w:val="false"/>
          <w:bCs/>
        </w:rPr>
      </w:pPr>
    </w:p>
    <w:p w:rsidRPr="000C5FE4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C5FE4">
        <w:rPr>
          <w:rFonts w:cs="Arial"/>
          <w:b w:val="false"/>
          <w:bCs/>
        </w:rPr>
        <w:t>Dovršeno u</w:t>
      </w:r>
      <w:r w:rsidRPr="000C5FE4" w:rsidR="00007BE4">
        <w:rPr>
          <w:rFonts w:cs="Arial"/>
          <w:b w:val="false"/>
          <w:bCs/>
        </w:rPr>
        <w:t xml:space="preserve"> 09</w:t>
      </w:r>
      <w:r w:rsidRPr="000C5FE4" w:rsidR="0042383F">
        <w:rPr>
          <w:rFonts w:cs="Arial"/>
          <w:b w:val="false"/>
          <w:bCs/>
        </w:rPr>
        <w:t>.</w:t>
      </w:r>
      <w:r w:rsidR="000C5FE4">
        <w:rPr>
          <w:rFonts w:cs="Arial"/>
          <w:b w:val="false"/>
          <w:bCs/>
        </w:rPr>
        <w:t>40</w:t>
      </w:r>
      <w:r w:rsidRPr="000C5FE4">
        <w:rPr>
          <w:rFonts w:cs="Arial"/>
          <w:b w:val="false"/>
          <w:bCs/>
        </w:rPr>
        <w:t xml:space="preserve"> sati</w:t>
      </w:r>
    </w:p>
    <w:p w:rsidRPr="000C5FE4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C5FE4">
        <w:rPr>
          <w:rFonts w:cs="Arial"/>
          <w:b w:val="false"/>
          <w:bCs/>
        </w:rPr>
        <w:t xml:space="preserve"> </w:t>
      </w:r>
    </w:p>
    <w:p w:rsidRPr="000C5FE4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0C5FE4" w:rsidR="00011BC6" w:rsidP="005B7AC9" w:rsidRDefault="007B31B2">
      <w:pPr>
        <w:jc w:val="both"/>
        <w:rPr>
          <w:rFonts w:cs="Arial"/>
          <w:b w:val="false"/>
        </w:rPr>
      </w:pPr>
      <w:r w:rsidRPr="000C5FE4">
        <w:rPr>
          <w:rFonts w:cs="Arial"/>
          <w:b w:val="false"/>
        </w:rPr>
        <w:t xml:space="preserve"> </w:t>
      </w:r>
      <w:r w:rsidRPr="000C5FE4">
        <w:rPr>
          <w:rFonts w:cs="Arial"/>
          <w:b w:val="false"/>
        </w:rPr>
        <w:tab/>
      </w:r>
      <w:r w:rsidRPr="000C5FE4" w:rsidR="00D95C4F">
        <w:rPr>
          <w:rFonts w:cs="Arial"/>
          <w:b w:val="false"/>
        </w:rPr>
        <w:t xml:space="preserve">  </w:t>
      </w:r>
      <w:r w:rsidRPr="000C5FE4">
        <w:rPr>
          <w:rFonts w:cs="Arial"/>
          <w:b w:val="false"/>
        </w:rPr>
        <w:tab/>
        <w:t xml:space="preserve">      </w:t>
      </w:r>
      <w:r w:rsidRPr="000C5FE4" w:rsidR="00FC145F">
        <w:rPr>
          <w:rFonts w:cs="Arial"/>
          <w:b w:val="false"/>
        </w:rPr>
        <w:t xml:space="preserve">                     </w:t>
      </w:r>
      <w:r w:rsidRPr="000C5FE4">
        <w:rPr>
          <w:rFonts w:cs="Arial"/>
          <w:b w:val="false"/>
        </w:rPr>
        <w:t xml:space="preserve"> </w:t>
      </w:r>
      <w:r w:rsidRPr="000C5FE4" w:rsidR="001471E3">
        <w:rPr>
          <w:rFonts w:cs="Arial"/>
          <w:b w:val="false"/>
        </w:rPr>
        <w:t xml:space="preserve">        </w:t>
      </w:r>
      <w:r w:rsidRPr="000C5FE4" w:rsidR="00D7080F">
        <w:rPr>
          <w:rFonts w:cs="Arial"/>
          <w:b w:val="false"/>
        </w:rPr>
        <w:t>Sutkinja</w:t>
      </w:r>
      <w:r w:rsidRPr="000C5FE4" w:rsidR="005B7AC9">
        <w:rPr>
          <w:rFonts w:cs="Arial"/>
          <w:b w:val="false"/>
        </w:rPr>
        <w:t xml:space="preserve">           </w:t>
      </w:r>
      <w:r w:rsidRPr="000C5FE4" w:rsidR="00643DC3">
        <w:rPr>
          <w:rFonts w:cs="Arial"/>
          <w:b w:val="false"/>
        </w:rPr>
        <w:t xml:space="preserve"> </w:t>
      </w:r>
      <w:r w:rsidRPr="000C5FE4" w:rsidR="007B32C7">
        <w:rPr>
          <w:rFonts w:cs="Arial"/>
          <w:b w:val="false"/>
        </w:rPr>
        <w:t xml:space="preserve"> </w:t>
      </w:r>
      <w:r w:rsidRPr="000C5FE4" w:rsidR="002D5A1F">
        <w:rPr>
          <w:rFonts w:cs="Arial"/>
          <w:b w:val="false"/>
        </w:rPr>
        <w:tab/>
      </w:r>
      <w:r w:rsidRPr="000C5FE4" w:rsidR="007B32C7">
        <w:rPr>
          <w:rFonts w:cs="Arial"/>
          <w:b w:val="false"/>
        </w:rPr>
        <w:t xml:space="preserve"> </w:t>
      </w:r>
      <w:r w:rsidRPr="000C5FE4" w:rsidR="00CA5F98">
        <w:rPr>
          <w:rFonts w:cs="Arial"/>
          <w:b w:val="false"/>
        </w:rPr>
        <w:t xml:space="preserve"> </w:t>
      </w:r>
      <w:r w:rsidRPr="000C5FE4" w:rsidR="000C5FE4">
        <w:rPr>
          <w:rFonts w:cs="Arial"/>
          <w:b w:val="false"/>
        </w:rPr>
        <w:t>Zastupnik dužnika po zakonu</w:t>
      </w:r>
    </w:p>
    <w:p w:rsidRPr="000C5FE4" w:rsidR="00222484" w:rsidP="005B7AC9" w:rsidRDefault="00222484">
      <w:pPr>
        <w:jc w:val="both"/>
        <w:rPr>
          <w:rFonts w:cs="Arial"/>
          <w:b w:val="false"/>
        </w:rPr>
      </w:pPr>
    </w:p>
    <w:p w:rsidRPr="000C5FE4" w:rsidR="00E8442A" w:rsidP="005B7AC9" w:rsidRDefault="00E8442A">
      <w:pPr>
        <w:jc w:val="both"/>
        <w:rPr>
          <w:rFonts w:cs="Arial"/>
          <w:b w:val="false"/>
        </w:rPr>
      </w:pPr>
    </w:p>
    <w:p w:rsidRPr="000C5FE4" w:rsidR="003D28E1" w:rsidP="005B7AC9" w:rsidRDefault="003D28E1">
      <w:pPr>
        <w:jc w:val="both"/>
        <w:rPr>
          <w:rFonts w:cs="Arial"/>
          <w:b w:val="false"/>
        </w:rPr>
      </w:pPr>
    </w:p>
    <w:p w:rsidRPr="000C5FE4" w:rsidR="00222484" w:rsidP="005B7AC9" w:rsidRDefault="00222484">
      <w:pPr>
        <w:jc w:val="both"/>
        <w:rPr>
          <w:rFonts w:cs="Arial"/>
          <w:b w:val="false"/>
        </w:rPr>
      </w:pPr>
    </w:p>
    <w:p w:rsidRPr="000C5FE4" w:rsidR="00E72AD8" w:rsidP="005B7AC9" w:rsidRDefault="007B31B2">
      <w:pPr>
        <w:jc w:val="both"/>
        <w:rPr>
          <w:rFonts w:cs="Arial"/>
          <w:b w:val="false"/>
        </w:rPr>
      </w:pPr>
      <w:r w:rsidRPr="000C5FE4">
        <w:rPr>
          <w:rFonts w:cs="Arial"/>
          <w:b w:val="false"/>
        </w:rPr>
        <w:tab/>
      </w:r>
      <w:r w:rsidRPr="000C5FE4">
        <w:rPr>
          <w:rFonts w:cs="Arial"/>
          <w:b w:val="false"/>
        </w:rPr>
        <w:tab/>
      </w:r>
      <w:r w:rsidRPr="000C5FE4">
        <w:rPr>
          <w:rFonts w:cs="Arial"/>
          <w:b w:val="false"/>
        </w:rPr>
        <w:tab/>
      </w:r>
      <w:r w:rsidRPr="000C5FE4">
        <w:rPr>
          <w:rFonts w:cs="Arial"/>
          <w:b w:val="false"/>
        </w:rPr>
        <w:tab/>
        <w:t xml:space="preserve">            </w:t>
      </w:r>
      <w:r w:rsidRPr="000C5FE4" w:rsidR="001471E3">
        <w:rPr>
          <w:rFonts w:cs="Arial"/>
          <w:b w:val="false"/>
        </w:rPr>
        <w:t xml:space="preserve">  </w:t>
      </w:r>
      <w:r w:rsidRPr="000C5FE4">
        <w:rPr>
          <w:rFonts w:cs="Arial"/>
          <w:b w:val="false"/>
        </w:rPr>
        <w:t xml:space="preserve">Zapisničar </w:t>
      </w:r>
      <w:r w:rsidRPr="000C5FE4">
        <w:rPr>
          <w:rFonts w:cs="Arial"/>
          <w:b w:val="false"/>
        </w:rPr>
        <w:tab/>
        <w:t xml:space="preserve">         </w:t>
      </w:r>
      <w:r w:rsidRPr="000C5FE4" w:rsidR="00CA5F98">
        <w:rPr>
          <w:rFonts w:cs="Arial"/>
          <w:b w:val="false"/>
        </w:rPr>
        <w:t xml:space="preserve"> </w:t>
      </w:r>
      <w:r w:rsidRPr="000C5FE4" w:rsidR="006F380D">
        <w:rPr>
          <w:rFonts w:cs="Arial"/>
          <w:b w:val="false"/>
        </w:rPr>
        <w:tab/>
        <w:t xml:space="preserve">  </w:t>
      </w:r>
    </w:p>
    <w:p w:rsidRPr="000C5FE4" w:rsidR="00E72AD8" w:rsidP="005B7AC9" w:rsidRDefault="00E72AD8">
      <w:pPr>
        <w:jc w:val="both"/>
        <w:rPr>
          <w:rFonts w:cs="Arial"/>
          <w:b w:val="false"/>
        </w:rPr>
      </w:pPr>
    </w:p>
    <w:p w:rsidRPr="000C5FE4" w:rsidR="00E72AD8" w:rsidP="005B7AC9" w:rsidRDefault="00E72AD8">
      <w:pPr>
        <w:jc w:val="both"/>
        <w:rPr>
          <w:rFonts w:cs="Arial"/>
          <w:b w:val="false"/>
        </w:rPr>
      </w:pPr>
    </w:p>
    <w:p w:rsidRPr="000C5FE4" w:rsidR="00E72AD8" w:rsidP="005B7AC9" w:rsidRDefault="00E72AD8">
      <w:pPr>
        <w:jc w:val="both"/>
        <w:rPr>
          <w:rFonts w:cs="Arial"/>
          <w:b w:val="false"/>
        </w:rPr>
      </w:pPr>
    </w:p>
    <w:p w:rsidRPr="000C5FE4" w:rsidR="00E72AD8" w:rsidP="00E72AD8" w:rsidRDefault="00E72AD8">
      <w:pPr>
        <w:ind w:left="5040" w:firstLine="720"/>
        <w:jc w:val="both"/>
        <w:rPr>
          <w:rFonts w:cs="Arial"/>
          <w:b w:val="false"/>
        </w:rPr>
      </w:pPr>
      <w:r w:rsidRPr="000C5FE4">
        <w:rPr>
          <w:rFonts w:cs="Arial"/>
          <w:b w:val="false"/>
        </w:rPr>
        <w:t xml:space="preserve">   </w:t>
      </w:r>
    </w:p>
    <w:sectPr w:rsidRPr="000C5FE4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53241C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BF1440">
      <w:rPr>
        <w:rFonts w:cs="Arial"/>
        <w:b w:val="false"/>
      </w:rPr>
      <w:t>22</w:t>
    </w:r>
    <w:r w:rsidR="008D6F40">
      <w:rPr>
        <w:rFonts w:cs="Arial"/>
        <w:b w:val="false"/>
      </w:rPr>
      <w:t>6</w:t>
    </w:r>
    <w:r w:rsidR="00155303">
      <w:rPr>
        <w:rFonts w:cs="Arial"/>
        <w:b w:val="false"/>
      </w:rPr>
      <w:t>/2024</w:t>
    </w:r>
    <w:r w:rsidR="00007BE4">
      <w:rPr>
        <w:rFonts w:cs="Arial"/>
        <w:b w:val="false"/>
      </w:rPr>
      <w:t>-12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ED97684"/>
    <w:multiLevelType w:val="hybridMultilevel"/>
    <w:tmpl w:val="B9A8E666"/>
    <w:lvl w:ilvl="0" w:tplc="A56A5718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64456221"/>
    <w:multiLevelType w:val="hybridMultilevel"/>
    <w:tmpl w:val="5E2A9C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7"/>
  </w:num>
  <w:num w:numId="2">
    <w:abstractNumId w:val="5"/>
  </w:num>
  <w:num w:numId="3">
    <w:abstractNumId w:val="36"/>
  </w:num>
  <w:num w:numId="4">
    <w:abstractNumId w:val="17"/>
  </w:num>
  <w:num w:numId="5">
    <w:abstractNumId w:val="29"/>
  </w:num>
  <w:num w:numId="6">
    <w:abstractNumId w:val="22"/>
  </w:num>
  <w:num w:numId="7">
    <w:abstractNumId w:val="3"/>
  </w:num>
  <w:num w:numId="8">
    <w:abstractNumId w:val="24"/>
  </w:num>
  <w:num w:numId="9">
    <w:abstractNumId w:val="12"/>
  </w:num>
  <w:num w:numId="10">
    <w:abstractNumId w:val="26"/>
  </w:num>
  <w:num w:numId="11">
    <w:abstractNumId w:val="9"/>
  </w:num>
  <w:num w:numId="12">
    <w:abstractNumId w:val="11"/>
  </w:num>
  <w:num w:numId="13">
    <w:abstractNumId w:val="1"/>
  </w:num>
  <w:num w:numId="14">
    <w:abstractNumId w:val="18"/>
  </w:num>
  <w:num w:numId="15">
    <w:abstractNumId w:val="6"/>
  </w:num>
  <w:num w:numId="16">
    <w:abstractNumId w:val="32"/>
  </w:num>
  <w:num w:numId="17">
    <w:abstractNumId w:val="38"/>
  </w:num>
  <w:num w:numId="18">
    <w:abstractNumId w:val="39"/>
  </w:num>
  <w:num w:numId="19">
    <w:abstractNumId w:val="13"/>
  </w:num>
  <w:num w:numId="20">
    <w:abstractNumId w:val="35"/>
  </w:num>
  <w:num w:numId="21">
    <w:abstractNumId w:val="25"/>
  </w:num>
  <w:num w:numId="22">
    <w:abstractNumId w:val="4"/>
  </w:num>
  <w:num w:numId="23">
    <w:abstractNumId w:val="28"/>
  </w:num>
  <w:num w:numId="24">
    <w:abstractNumId w:val="20"/>
  </w:num>
  <w:num w:numId="25">
    <w:abstractNumId w:val="30"/>
  </w:num>
  <w:num w:numId="26">
    <w:abstractNumId w:val="31"/>
  </w:num>
  <w:num w:numId="27">
    <w:abstractNumId w:val="0"/>
  </w:num>
  <w:num w:numId="28">
    <w:abstractNumId w:val="8"/>
  </w:num>
  <w:num w:numId="29">
    <w:abstractNumId w:val="37"/>
  </w:num>
  <w:num w:numId="30">
    <w:abstractNumId w:val="10"/>
  </w:num>
  <w:num w:numId="31">
    <w:abstractNumId w:val="33"/>
  </w:num>
  <w:num w:numId="32">
    <w:abstractNumId w:val="2"/>
  </w:num>
  <w:num w:numId="33">
    <w:abstractNumId w:val="7"/>
  </w:num>
  <w:num w:numId="34">
    <w:abstractNumId w:val="23"/>
  </w:num>
  <w:num w:numId="35">
    <w:abstractNumId w:val="19"/>
  </w:num>
  <w:num w:numId="36">
    <w:abstractNumId w:val="16"/>
  </w:num>
  <w:num w:numId="37">
    <w:abstractNumId w:val="21"/>
  </w:num>
  <w:num w:numId="38">
    <w:abstractNumId w:val="14"/>
  </w:num>
  <w:num w:numId="39">
    <w:abstractNumId w:val="34"/>
  </w:num>
  <w:num w:numId="40">
    <w:abstractNumId w:val="1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526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BE4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AD3"/>
    <w:rsid w:val="000C2492"/>
    <w:rsid w:val="000C47A3"/>
    <w:rsid w:val="000C4FF3"/>
    <w:rsid w:val="000C5FE4"/>
    <w:rsid w:val="000C6BD4"/>
    <w:rsid w:val="000C71CD"/>
    <w:rsid w:val="000D05DC"/>
    <w:rsid w:val="000D14AB"/>
    <w:rsid w:val="000D443F"/>
    <w:rsid w:val="000D49AA"/>
    <w:rsid w:val="000E1C08"/>
    <w:rsid w:val="000E1CE3"/>
    <w:rsid w:val="000E1EB4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2A9F"/>
    <w:rsid w:val="00155303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2621"/>
    <w:rsid w:val="00234858"/>
    <w:rsid w:val="00241E8B"/>
    <w:rsid w:val="00242A82"/>
    <w:rsid w:val="00244919"/>
    <w:rsid w:val="00244F58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BC0"/>
    <w:rsid w:val="002C3E39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D203A"/>
    <w:rsid w:val="003D28E1"/>
    <w:rsid w:val="003D32D9"/>
    <w:rsid w:val="003E0CE2"/>
    <w:rsid w:val="003E49E7"/>
    <w:rsid w:val="003E567B"/>
    <w:rsid w:val="003E6726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601"/>
    <w:rsid w:val="00446840"/>
    <w:rsid w:val="00454487"/>
    <w:rsid w:val="00456561"/>
    <w:rsid w:val="00456EC8"/>
    <w:rsid w:val="004578AD"/>
    <w:rsid w:val="004608CF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41C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6FFF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61C5"/>
    <w:rsid w:val="005C6F76"/>
    <w:rsid w:val="005C76F5"/>
    <w:rsid w:val="005D0380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7E59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4B09"/>
    <w:rsid w:val="006D6EA8"/>
    <w:rsid w:val="006E041A"/>
    <w:rsid w:val="006E09F9"/>
    <w:rsid w:val="006E0FA3"/>
    <w:rsid w:val="006E4D15"/>
    <w:rsid w:val="006E7C32"/>
    <w:rsid w:val="006E7EE2"/>
    <w:rsid w:val="006F379A"/>
    <w:rsid w:val="006F380D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209E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A08FA"/>
    <w:rsid w:val="008A148A"/>
    <w:rsid w:val="008A15B0"/>
    <w:rsid w:val="008A1ED5"/>
    <w:rsid w:val="008B0328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9C1"/>
    <w:rsid w:val="008E0D16"/>
    <w:rsid w:val="008E34CA"/>
    <w:rsid w:val="008E4852"/>
    <w:rsid w:val="008E6EFB"/>
    <w:rsid w:val="008E7014"/>
    <w:rsid w:val="008F175C"/>
    <w:rsid w:val="008F18A0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0A45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84433"/>
    <w:rsid w:val="00985DEC"/>
    <w:rsid w:val="00994F2E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341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1AE2"/>
    <w:rsid w:val="009F31DD"/>
    <w:rsid w:val="009F33A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8C5"/>
    <w:rsid w:val="00BC0E9D"/>
    <w:rsid w:val="00BC14FF"/>
    <w:rsid w:val="00BC1985"/>
    <w:rsid w:val="00BC229A"/>
    <w:rsid w:val="00BC341E"/>
    <w:rsid w:val="00BC3867"/>
    <w:rsid w:val="00BC48C1"/>
    <w:rsid w:val="00BC6C14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79C6"/>
    <w:rsid w:val="00BF06C2"/>
    <w:rsid w:val="00BF1203"/>
    <w:rsid w:val="00BF1440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2455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305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65022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0BED"/>
    <w:rsid w:val="00D82317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12D8"/>
    <w:rsid w:val="00DA2FB2"/>
    <w:rsid w:val="00DA57CF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D259F"/>
    <w:rsid w:val="00DD6D44"/>
    <w:rsid w:val="00DE02A0"/>
    <w:rsid w:val="00DE1769"/>
    <w:rsid w:val="00DE2CF9"/>
    <w:rsid w:val="00DE400E"/>
    <w:rsid w:val="00DE55B0"/>
    <w:rsid w:val="00DE58FD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21D13"/>
    <w:rsid w:val="00E2457A"/>
    <w:rsid w:val="00E24AE3"/>
    <w:rsid w:val="00E279D6"/>
    <w:rsid w:val="00E32AD9"/>
    <w:rsid w:val="00E32D6B"/>
    <w:rsid w:val="00E33446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75F3"/>
    <w:rsid w:val="00E710F0"/>
    <w:rsid w:val="00E71304"/>
    <w:rsid w:val="00E72AD8"/>
    <w:rsid w:val="00E732FA"/>
    <w:rsid w:val="00E743E4"/>
    <w:rsid w:val="00E8018D"/>
    <w:rsid w:val="00E82071"/>
    <w:rsid w:val="00E821C3"/>
    <w:rsid w:val="00E8442A"/>
    <w:rsid w:val="00E85158"/>
    <w:rsid w:val="00E85890"/>
    <w:rsid w:val="00E869BF"/>
    <w:rsid w:val="00E90E51"/>
    <w:rsid w:val="00E93305"/>
    <w:rsid w:val="00E93571"/>
    <w:rsid w:val="00E9395F"/>
    <w:rsid w:val="00E94A79"/>
    <w:rsid w:val="00E96B20"/>
    <w:rsid w:val="00E96CC2"/>
    <w:rsid w:val="00E96EF3"/>
    <w:rsid w:val="00EA4B29"/>
    <w:rsid w:val="00EA51D6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0DF8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E7A"/>
    <w:rsid w:val="00FD1638"/>
    <w:rsid w:val="00FD24B3"/>
    <w:rsid w:val="00FD4963"/>
    <w:rsid w:val="00FD4D40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26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rujna 2024.</izvorni_sadrzaj>
    <derivirana_varijabla naziv="DomainObject.PlaniraniZavrsetakDatum_1">12. rujna 2024.</derivirana_varijabla>
  </DomainObject.PlaniraniZavrsetakDatum>
  <DomainObject.PlaniraniPocetakDatum>
    <izvorni_sadrzaj>12. rujna 2024.</izvorni_sadrzaj>
    <derivirana_varijabla naziv="DomainObject.PlaniraniPocetakDatum_1">12. rujna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rujna 2024.</izvorni_sadrzaj>
    <derivirana_varijabla naziv="DomainObject.Zapisnik.DatumKreiranja_1">12.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St-226/2024-12</izvorni_sadrzaj>
    <derivirana_varijabla naziv="DomainObject.Zapisnik.Oznaka_1">St-226/2024-12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svibnja 2024.</izvorni_sadrzaj>
    <derivirana_varijabla naziv="DomainObject.Predmet.DatumIzradeOptuznogAkta_1">10. svibnja 2024.</derivirana_varijabla>
  </DomainObject.Predmet.DatumIzradeOptuznogAkta>
  <DomainObject.Predmet.DatumIzradeOptuznogAktaFormated>
    <izvorni_sadrzaj>10.5.2024.</izvorni_sadrzaj>
    <derivirana_varijabla naziv="DomainObject.Predmet.DatumIzradeOptuznogAktaFormated_1">10.5.2024.</derivirana_varijabla>
  </DomainObject.Predmet.DatumIzradeOptuznogAktaFormated>
  <DomainObject.Predmet.DatumOsnivanja>
    <izvorni_sadrzaj>13. svibnja 2024.</izvorni_sadrzaj>
    <derivirana_varijabla naziv="DomainObject.Predmet.DatumOsnivanja_1">13.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svibnja 2024.</izvorni_sadrzaj>
    <derivirana_varijabla naziv="DomainObject.Predmet.DatumPrimitkaOptuznogAkta_1">10. svibnja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St-226/2024</izvorni_sadrzaj>
    <derivirana_varijabla naziv="DomainObject.Predmet.OznakaBroj_1">St-226/2024</derivirana_varijabla>
  </DomainObject.Predmet.OznakaBroj>
  <DomainObject.Predmet.OznakaBrojOptuznogAkta>
    <izvorni_sadrzaj>04-06-24-2142</izvorni_sadrzaj>
    <derivirana_varijabla naziv="DomainObject.Predmet.OznakaBrojOptuznogAkta_1">04-06-24-2142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LAURAKAP d.o.o.  Opatija zastupanog po punomoćniku Marin Kapov</izvorni_sadrzaj>
    <derivirana_varijabla naziv="DomainObject.Predmet.ProtustrankaFormated_1">  LAURAKAP d.o.o.  Opatija zastupanog po punomoćniku Marin Kapov</derivirana_varijabla>
  </DomainObject.Predmet.ProtustrankaFormated>
  <DomainObject.Predmet.ProtustrankaFormatedOIB>
    <izvorni_sadrzaj>  LAURAKAP d.o.o.  Opatija, OIB 48605718308 zastupanog po punomoćniku Marin Kapov</izvorni_sadrzaj>
    <derivirana_varijabla naziv="DomainObject.Predmet.ProtustrankaFormatedOIB_1">  LAURAKAP d.o.o.  Opatija, OIB 48605718308 zastupanog po punomoćniku Marin Kapov</derivirana_varijabla>
  </DomainObject.Predmet.ProtustrankaFormatedOIB>
  <DomainObject.Predmet.ProtustrankaFormatedWithAdress>
    <izvorni_sadrzaj> LAURAKAP d.o.o.  Opatija, Maršala Tita 90, 51410 Opatija zastupanog po punomoćniku Marin Kapov</izvorni_sadrzaj>
    <derivirana_varijabla naziv="DomainObject.Predmet.ProtustrankaFormatedWithAdress_1"> LAURAKAP d.o.o.  Opatija, Maršala Tita 90, 51410 Opatija zastupanog po punomoćniku Marin Kapov</derivirana_varijabla>
  </DomainObject.Predmet.ProtustrankaFormatedWithAdress>
  <DomainObject.Predmet.ProtustrankaFormatedWithAdressOIB>
    <izvorni_sadrzaj> LAURAKAP d.o.o.  Opatija, OIB 48605718308, Maršala Tita 90, 51410 Opatija zastupanog po punomoćniku Marin Kapov</izvorni_sadrzaj>
    <derivirana_varijabla naziv="DomainObject.Predmet.ProtustrankaFormatedWithAdressOIB_1"> LAURAKAP d.o.o.  Opatija, OIB 48605718308, Maršala Tita 90, 51410 Opatija zastupanog po punomoćniku Marin Kapov</derivirana_varijabla>
  </DomainObject.Predmet.ProtustrankaFormatedWithAdressOIB>
  <DomainObject.Predmet.ProtustrankaWithAdress>
    <izvorni_sadrzaj>LAURAKAP d.o.o.  Opatija Maršala Tita 90, 51410 Opatija</izvorni_sadrzaj>
    <derivirana_varijabla naziv="DomainObject.Predmet.ProtustrankaWithAdress_1">LAURAKAP d.o.o.  Opatija Maršala Tita 90, 51410 Opatija</derivirana_varijabla>
  </DomainObject.Predmet.ProtustrankaWithAdress>
  <DomainObject.Predmet.ProtustrankaWithAdressOIB>
    <izvorni_sadrzaj>LAURAKAP d.o.o.  Opatija, OIB 48605718308, Maršala Tita 90, 51410 Opatija</izvorni_sadrzaj>
    <derivirana_varijabla naziv="DomainObject.Predmet.ProtustrankaWithAdressOIB_1">LAURAKAP d.o.o.  Opatija, OIB 48605718308, Maršala Tita 90, 51410 Opatija</derivirana_varijabla>
  </DomainObject.Predmet.ProtustrankaWithAdressOIB>
  <DomainObject.Predmet.ProtustrankaNazivFormated>
    <izvorni_sadrzaj>LAURAKAP d.o.o.  Opatija</izvorni_sadrzaj>
    <derivirana_varijabla naziv="DomainObject.Predmet.ProtustrankaNazivFormated_1">LAURAKAP d.o.o.  Opatija</derivirana_varijabla>
  </DomainObject.Predmet.ProtustrankaNazivFormated>
  <DomainObject.Predmet.ProtustrankaNazivFormatedOIB>
    <izvorni_sadrzaj>LAURAKAP d.o.o.  Opatija, OIB 48605718308</izvorni_sadrzaj>
    <derivirana_varijabla naziv="DomainObject.Predmet.ProtustrankaNazivFormatedOIB_1">LAURAKAP d.o.o.  Opatija, OIB 48605718308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LAURAKAP d.o.o.  Opatija zastupanog po punomoćniku Marin Kapov</item>
    </izvorni_sadrzaj>
    <derivirana_varijabla naziv="DomainObject.Predmet.ProtuStrankaListFormated_1">
      <item>LAURAKAP d.o.o.  Opatija zastupanog po punomoćniku Marin Kapov</item>
    </derivirana_varijabla>
  </DomainObject.Predmet.ProtuStrankaListFormated>
  <DomainObject.Predmet.ProtuStrankaListFormatedOIB>
    <izvorni_sadrzaj>
      <item>LAURAKAP d.o.o.  Opatija, OIB 48605718308 zastupanog po punomoćniku Marin Kapov</item>
    </izvorni_sadrzaj>
    <derivirana_varijabla naziv="DomainObject.Predmet.ProtuStrankaListFormatedOIB_1">
      <item>LAURAKAP d.o.o.  Opatija, OIB 48605718308 zastupanog po punomoćniku Marin Kapov</item>
    </derivirana_varijabla>
  </DomainObject.Predmet.ProtuStrankaListFormatedOIB>
  <DomainObject.Predmet.ProtuStrankaListFormatedWithAdress>
    <izvorni_sadrzaj>
      <item>LAURAKAP d.o.o.  Opatija, Maršala Tita 90, 51410 Opatija zastupanog po punomoćniku Marin Kapov</item>
    </izvorni_sadrzaj>
    <derivirana_varijabla naziv="DomainObject.Predmet.ProtuStrankaListFormatedWithAdress_1">
      <item>LAURAKAP d.o.o.  Opatija, Maršala Tita 90, 51410 Opatija zastupanog po punomoćniku Marin Kapov</item>
    </derivirana_varijabla>
  </DomainObject.Predmet.ProtuStrankaListFormatedWithAdress>
  <DomainObject.Predmet.ProtuStrankaListFormatedWithAdressOIB>
    <izvorni_sadrzaj>
      <item>LAURAKAP d.o.o.  Opatija, OIB 48605718308, Maršala Tita 90, 51410 Opatija zastupanog po punomoćniku Marin Kapov</item>
    </izvorni_sadrzaj>
    <derivirana_varijabla naziv="DomainObject.Predmet.ProtuStrankaListFormatedWithAdressOIB_1">
      <item>LAURAKAP d.o.o.  Opatija, OIB 48605718308, Maršala Tita 90, 51410 Opatija zastupanog po punomoćniku Marin Kapov</item>
    </derivirana_varijabla>
  </DomainObject.Predmet.ProtuStrankaListFormatedWithAdressOIB>
  <DomainObject.Predmet.ProtuStrankaListNazivFormated>
    <izvorni_sadrzaj>
      <item>LAURAKAP d.o.o.  Opatija</item>
    </izvorni_sadrzaj>
    <derivirana_varijabla naziv="DomainObject.Predmet.ProtuStrankaListNazivFormated_1">
      <item>LAURAKAP d.o.o.  Opatija</item>
    </derivirana_varijabla>
  </DomainObject.Predmet.ProtuStrankaListNazivFormated>
  <DomainObject.Predmet.ProtuStrankaListNazivFormatedOIB>
    <izvorni_sadrzaj>
      <item>LAURAKAP d.o.o.  Opatija, OIB 48605718308</item>
    </izvorni_sadrzaj>
    <derivirana_varijabla naziv="DomainObject.Predmet.ProtuStrankaListNazivFormatedOIB_1">
      <item>LAURAKAP d.o.o.  Opatija, OIB 48605718308</item>
    </derivirana_varijabla>
  </DomainObject.Predmet.ProtuStrankaListNazivFormatedOIB>
  <DomainObject.Predmet.OstaliListFormated>
    <izvorni_sadrzaj>
      <item>Marin Kapov punomoćnik sudionika u postupku LAURAKAP d.o.o.  Opatija</item>
    </izvorni_sadrzaj>
    <derivirana_varijabla naziv="DomainObject.Predmet.OstaliListFormated_1">
      <item>Marin Kapov punomoćnik sudionika u postupku LAURAKAP d.o.o.  Opatija</item>
    </derivirana_varijabla>
  </DomainObject.Predmet.OstaliListFormated>
  <DomainObject.Predmet.OstaliListFormatedOIB>
    <izvorni_sadrzaj>
      <item>Marin Kapov, OIB 56052136066 punomoćnik sudionika u postupku LAURAKAP d.o.o.  Opatija</item>
    </izvorni_sadrzaj>
    <derivirana_varijabla naziv="DomainObject.Predmet.OstaliListFormatedOIB_1">
      <item>Marin Kapov, OIB 56052136066 punomoćnik sudionika u postupku LAURAKAP d.o.o.  Opatija</item>
    </derivirana_varijabla>
  </DomainObject.Predmet.OstaliListFormatedOIB>
  <DomainObject.Predmet.OstaliListFormatedWithAdress>
    <izvorni_sadrzaj>
      <item>Marin Kapov, Rupa 20, 51214 Rupa punomoćnik sudionika u postupku LAURAKAP d.o.o.  Opatija</item>
    </izvorni_sadrzaj>
    <derivirana_varijabla naziv="DomainObject.Predmet.OstaliListFormatedWithAdress_1">
      <item>Marin Kapov, Rupa 20, 51214 Rupa punomoćnik sudionika u postupku LAURAKAP d.o.o.  Opatija</item>
    </derivirana_varijabla>
  </DomainObject.Predmet.OstaliListFormatedWithAdress>
  <DomainObject.Predmet.OstaliListFormatedWithAdressOIB>
    <izvorni_sadrzaj>
      <item>Marin Kapov, OIB 56052136066, Rupa 20, 51214 Rupa punomoćnik sudionika u postupku LAURAKAP d.o.o.  Opatija</item>
    </izvorni_sadrzaj>
    <derivirana_varijabla naziv="DomainObject.Predmet.OstaliListFormatedWithAdressOIB_1">
      <item>Marin Kapov, OIB 56052136066, Rupa 20, 51214 Rupa punomoćnik sudionika u postupku LAURAKAP d.o.o.  Opatija</item>
    </derivirana_varijabla>
  </DomainObject.Predmet.OstaliListFormatedWithAdressOIB>
  <DomainObject.Predmet.OstaliListNazivFormated>
    <izvorni_sadrzaj>
      <item>Marin Kapov</item>
    </izvorni_sadrzaj>
    <derivirana_varijabla naziv="DomainObject.Predmet.OstaliListNazivFormated_1">
      <item>Marin Kapov</item>
    </derivirana_varijabla>
  </DomainObject.Predmet.OstaliListNazivFormated>
  <DomainObject.Predmet.OstaliListNazivFormatedOIB>
    <izvorni_sadrzaj>
      <item>Marin Kapov, OIB 56052136066</item>
    </izvorni_sadrzaj>
    <derivirana_varijabla naziv="DomainObject.Predmet.OstaliListNazivFormatedOIB_1">
      <item>Marin Kapov, OIB 56052136066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2024.</izvorni_sadrzaj>
    <derivirana_varijabla naziv="DomainObject.Datum_1">12. rujna 2024.</derivirana_varijabla>
  </DomainObject.Datum>
  <DomainObject.PoslovniBrojDokumenta>
    <izvorni_sadrzaj>St-226/2024-12</izvorni_sadrzaj>
    <derivirana_varijabla naziv="DomainObject.PoslovniBrojDokumenta_1">St-226/2024-12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LAURAKAP d.o.o.  Opatija</izvorni_sadrzaj>
    <derivirana_varijabla naziv="DomainObject.Predmet.ProtustrankaIDrugi_1">LAURAKAP d.o.o.  Opatija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LAURAKAP d.o.o.  Opatija, OIB 48605718308, Maršala Tita 90, 51410 Opatija</izvorni_sadrzaj>
    <derivirana_varijabla naziv="DomainObject.Predmet.ProtustrankaIDrugiAdressOIB_1">LAURAKAP d.o.o.  Opatija, OIB 48605718308, Maršala Tita 90,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LAURAKAP d.o.o.  Opatija</item>
      <item>Marin Kapov</item>
    </izvorni_sadrzaj>
    <derivirana_varijabla naziv="DomainObject.Predmet.SudioniciListNaziv_1">
      <item>FINA  Rijeka</item>
      <item>LAURAKAP d.o.o.  Opatija</item>
      <item>Marin Kapov</item>
    </derivirana_varijabla>
  </DomainObject.Predmet.SudioniciListNaziv>
  <DomainObject.Predmet.SudioniciListAdressOIB>
    <izvorni_sadrzaj>
      <item>LAURAKAP d.o.o.  Opatija, OIB 48605718308, Maršala Tita 90,51410 Opatija</item>
      <item>FINA  Rijeka, OIB 85821130368, Frana Kurelca 3,51000 Rijeka</item>
      <item>Marin Kapov, OIB 56052136066, Rupa 20,51214 Rupa</item>
    </izvorni_sadrzaj>
    <derivirana_varijabla naziv="DomainObject.Predmet.SudioniciListAdressOIB_1">
      <item>LAURAKAP d.o.o.  Opatija, OIB 48605718308, Maršala Tita 90,51410 Opatija</item>
      <item>FINA  Rijeka, OIB 85821130368, Frana Kurelca 3,51000 Rijeka</item>
      <item>Marin Kapov, OIB 56052136066, Rupa 20,51214 Rupa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48605718308</item>
      <item>, OIB 56052136066</item>
    </izvorni_sadrzaj>
    <derivirana_varijabla naziv="DomainObject.Predmet.SudioniciListNazivOIB_1">
      <item>, OIB 85821130368</item>
      <item>, OIB 48605718308</item>
      <item>, OIB 56052136066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FURDEK, OIB 97830099664, Galović brdo 18, 47000 Karlovac</item>
    </izvorni_sadrzaj>
    <derivirana_varijabla naziv="DomainObject.Predmet.StecajniUpraviteljiListAddressOIB_1">
      <item>DAMIR FURDEK, OIB 97830099664, Galović brdo 18,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49DE1-EFA0-40EC-8CAB-1E217F9C5E9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350</properties:Words>
  <properties:Characters>1899</properties:Characters>
  <properties:Lines>74</properties:Lines>
  <properties:Paragraphs>29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2024-09-12T06:04:00Z</dcterms:created>
  <dc:creator>rcerneka</dc:creator>
  <cp:lastModifiedBy>Dajana Jurković</cp:lastModifiedBy>
  <cp:lastPrinted>2024-06-25T07:44:00Z</cp:lastPrinted>
  <dcterms:modified xmlns:xsi="http://www.w3.org/2001/XMLSchema-instance" xsi:type="dcterms:W3CDTF">2024-09-12T07:48:00Z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St-226/2024-12 / Zapisnik - Ročište radi rasprave o uvjetima za otvaranje steč. post. (226,24 zapisnik prethodni 12.9.24..docx)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